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宋体" w:hAnsi="宋体" w:cs="宋体"/>
          <w:color w:val="000000"/>
          <w:sz w:val="44"/>
          <w:szCs w:val="44"/>
          <w:shd w:val="clear" w:color="auto" w:fill="FFFFFF"/>
          <w:lang w:val="en-US" w:eastAsia="zh-CN"/>
        </w:rPr>
        <w:t>20年</w:t>
      </w:r>
      <w:r>
        <w:rPr>
          <w:rFonts w:hint="eastAsia" w:ascii="宋体" w:hAnsi="宋体" w:eastAsia="宋体" w:cs="宋体"/>
          <w:color w:val="000000"/>
          <w:sz w:val="44"/>
          <w:szCs w:val="44"/>
          <w:shd w:val="clear" w:color="auto" w:fill="FFFFFF"/>
          <w:lang w:val="en-US" w:eastAsia="zh-CN"/>
        </w:rPr>
        <w:t>中国</w:t>
      </w:r>
      <w:r>
        <w:rPr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  <w:t>创新方法大赛河南</w:t>
      </w:r>
      <w:r>
        <w:rPr>
          <w:rFonts w:hint="eastAsia" w:ascii="宋体" w:hAnsi="宋体" w:eastAsia="宋体" w:cs="宋体"/>
          <w:color w:val="000000"/>
          <w:sz w:val="44"/>
          <w:szCs w:val="44"/>
          <w:shd w:val="clear" w:color="auto" w:fill="FFFFFF"/>
          <w:lang w:val="en-US" w:eastAsia="zh-CN"/>
        </w:rPr>
        <w:t>赛区</w:t>
      </w:r>
      <w:r>
        <w:rPr>
          <w:rFonts w:hint="eastAsia" w:ascii="宋体" w:hAnsi="宋体" w:cs="宋体"/>
          <w:color w:val="000000"/>
          <w:sz w:val="44"/>
          <w:szCs w:val="44"/>
          <w:shd w:val="clear" w:color="auto" w:fill="FFFFFF"/>
          <w:lang w:val="en-US" w:eastAsia="zh-CN"/>
        </w:rPr>
        <w:t>决赛</w:t>
      </w:r>
    </w:p>
    <w:p>
      <w:pPr>
        <w:jc w:val="center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  <w:t>获奖名单</w:t>
      </w:r>
    </w:p>
    <w:tbl>
      <w:tblPr>
        <w:tblStyle w:val="3"/>
        <w:tblpPr w:leftFromText="180" w:rightFromText="180" w:vertAnchor="text" w:horzAnchor="page" w:tblpX="1240" w:tblpY="239"/>
        <w:tblOverlap w:val="never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075"/>
        <w:gridCol w:w="2985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  <w:t>推荐企业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bCs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中钢集团洛阳耐火材料研究院有限公司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基于TRIZ创新方法多方法融合解决致密铬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漏板砖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生产效率低的问题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张  琪   梁  真   李森寅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河南中烟工业有限责任公司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安阳卷烟厂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环境温湿度变风量分区域控制调节技术的研制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周佳佶   张  航   马世龙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安阳钢铁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有限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责任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公司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基于TRIZ理论研发液压支架用高强度调质钢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李  娜   蔺学浩   刘广超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河南中烟工业有限责任公司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黄金叶生产制造中心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基于EVIT的细支卷烟总通风率精益控制研究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郭华诚   张  丽   宁一博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中钢洛耐科技股份有限公司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基于TRIZ创新方法解决热风炉蓄热室效率低的问题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邓俊杰   段桂芳   赵会敏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郑州旭飞光电科技有限公司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液晶基板玻璃冷端加工ADG和particle缺陷对策设计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支军令   马  岩   刘东阳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  <w:t>推荐企业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天海汽车电子集团股份有限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公司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汽车电线束的轻量化设计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赵平堂   王永超   张震华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河南中烟工业有限责任公司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黄金叶生产制造中心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降低夏季真空回潮机冷却水温度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魏耀武   赵文龙   马晓华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龙蟒佰利联集团股份有限公司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TRIZ和EVIT创新方法在钛白硫氯耦合工艺开发中的应用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娄晓杰   李珍珍   张  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智安达通机电科技（河南）有限公司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基于物联网技术的输液监控系统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余瑞杰   侯  凯   徐子微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清华大学天津高端装备研究院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洛阳先进制造产业研发基地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基于精益价值流分析的连接器装配生产线设计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贾禄冰   梅清晨   王  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国电驻马店热电有限公司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发电厂400V保安电源供电可靠性改造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雷振山   康振华   朱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河南中烟工业有限责任公司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黄金叶生产制造中心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基于TRIZ的双筒式梗拐剔除机设计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米存军   赵文龙   柴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龙蟒佰利联集团股份有限公司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TRIZ和元易创新方法在钛白粉无硫煅烧工艺中的应用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肖莎莎   张  坤   冯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09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河南中烟工业有限责任公司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黄金叶生产制造中心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基于TRIZ的卷烟烟支端部落丝快速检测方法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郜海民   郭华诚   张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龙蟒佰利联集团股份有限公司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基于EVIT创新方法在高性能钛白粉开发中的应用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李瑞瑞   赵姗姗   郭永阳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河南中烟工业有限责任公司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黄金叶生产制造中心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基于TRIZ的卷烟硬度标准棒夹持支撑机构的设计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王  雷   郜海民   郭华诚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河南中烟工业有限责任公司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南阳卷烟厂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皮带轮多功能拉拔工装的研制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鲁中甫   尹  鑫   陈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  <w:t>推荐企业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0000FF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清华大学天津高端装备研究院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洛阳先进制造产业研发基地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基于价值流分析的某连接器智能车间规划设计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王  玺   梅清晨   贾禄冰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0000FF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河南中烟工业有限责任公司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洛阳卷烟厂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基于语音报警及控制，创新设备操作模式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张向伟   张亚东   徐丹丹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0000FF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河南中烟工业有限责任公司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安阳卷烟厂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研制包装机CH入口输送带超声辅助清洁装置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赵  林   张树伟   袁云苗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0000FF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河南中烟工业有限责任公司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黄金叶生产制造中心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基于TRIZ的卷烟烟支外观质量缺陷检测装置的研制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王  颖   郭华诚   郜海民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河南中烟工业有限责任公司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黄金叶生产制造中心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降低风选工序中剔除梗签含丝量的创新设计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周  霆   赵文龙   范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河南中烟工业有限责任公司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洛阳卷烟厂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基于精益思想的烟丝在线回收装置研制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王  磊   张红军   金万会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国电驻马店热电有限公司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燃煤电厂脱硫废水系统优化改造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张志迪   李  淳   杨晓飞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河南中烟工业有限责任公司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南阳卷烟厂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U型输送带自动清洗装置的研制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鲁中甫   杨光露   陈建中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09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河南中烟工业有限责任公司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洛阳卷烟厂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基于温湿度智能控制的节能工厂运行模式研究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王志杰   张永江   袁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河南中烟工业有限责任公司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黄金叶生产制造中心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整体与部分分离原理在压棒机挤出成型棒头设计中的应用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范爱军   肖一博   张明炎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青源设备有限公司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温差发电--汽车废热重利用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林斯会   吴清俊   曹辰健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青源设备有限公司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新能源农村分户清洁供暖系统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曹辰健   林斯会   王伟超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国电驻马店热电有限公司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基于TRIZ理论的一种磨煤机大齿轮喷射油控制系统在DCS系统中的应用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焦鹏程   杨  勇   王宏伟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国电驻马店热电有限公司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330MW供热机组锅炉过热器一、二级减温水控制策略优化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张志迪   张红军   齐振广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嵩县前河矿业有限责任公司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一种液体流量检测设备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吕恩成   史保同   李  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国电驻马店热电有限公司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基于TRIZ方法的一种给煤机出口插板阀改造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曹  珂   任建华   李  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嵩县前河矿业有限责任公司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极破碎矿山开采中钢拱架支护方式的改进与应用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杨克明   李保倩   宋冠印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郑州市金水区源广电子商行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双腿行走机器人的平衡方法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杨聪智   冯海兵   杨聪玲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9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FF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89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洛阳市科学技术协会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/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95453"/>
    <w:rsid w:val="052F2341"/>
    <w:rsid w:val="060D4141"/>
    <w:rsid w:val="07D55269"/>
    <w:rsid w:val="08881996"/>
    <w:rsid w:val="0F3666E3"/>
    <w:rsid w:val="12895FC7"/>
    <w:rsid w:val="138E5E1F"/>
    <w:rsid w:val="13A75B92"/>
    <w:rsid w:val="144A4170"/>
    <w:rsid w:val="14A31953"/>
    <w:rsid w:val="169A235E"/>
    <w:rsid w:val="16C95453"/>
    <w:rsid w:val="1BD8798C"/>
    <w:rsid w:val="1C850A6B"/>
    <w:rsid w:val="25AB4040"/>
    <w:rsid w:val="27324969"/>
    <w:rsid w:val="30A4186B"/>
    <w:rsid w:val="38E264B3"/>
    <w:rsid w:val="3A665B11"/>
    <w:rsid w:val="3C963F08"/>
    <w:rsid w:val="3ECC3B90"/>
    <w:rsid w:val="46834FD1"/>
    <w:rsid w:val="517A5959"/>
    <w:rsid w:val="56A80EF5"/>
    <w:rsid w:val="5D04711E"/>
    <w:rsid w:val="62174D72"/>
    <w:rsid w:val="66480668"/>
    <w:rsid w:val="667A6336"/>
    <w:rsid w:val="6C275E7E"/>
    <w:rsid w:val="6E2E4650"/>
    <w:rsid w:val="733B2A36"/>
    <w:rsid w:val="75726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2020-11-03T02:36:00Z</dcterms:created>
  <dc:creator>pc</dc:creator>
  <cp:lastModifiedBy>pc</cp:lastModifiedBy>
  <cp:lastPrinted>2020-11-04T08:10:13Z</cp:lastPrinted>
  <dcterms:modified xsi:type="dcterms:W3CDTF">2020-11-04T08:38:04Z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